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0C15" w14:textId="77777777" w:rsidR="002B42A7" w:rsidRDefault="000B12F4">
      <w:pPr>
        <w:rPr>
          <w:rStyle w:val="Style1"/>
          <w:rFonts w:cs="Arial"/>
          <w:b/>
          <w:color w:val="000000" w:themeColor="text1"/>
          <w:sz w:val="28"/>
          <w:szCs w:val="2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87FCB22" wp14:editId="19A0A26F">
            <wp:simplePos x="0" y="0"/>
            <wp:positionH relativeFrom="column">
              <wp:posOffset>-104737</wp:posOffset>
            </wp:positionH>
            <wp:positionV relativeFrom="paragraph">
              <wp:posOffset>-168200</wp:posOffset>
            </wp:positionV>
            <wp:extent cx="1727200" cy="55943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5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564C2" w14:textId="77777777" w:rsidR="000B12F4" w:rsidRPr="00263A2D" w:rsidRDefault="000B12F4" w:rsidP="000C5A1B">
      <w:pPr>
        <w:spacing w:after="0" w:line="240" w:lineRule="auto"/>
        <w:jc w:val="center"/>
        <w:rPr>
          <w:rStyle w:val="Style1"/>
          <w:rFonts w:ascii="Arial Black" w:hAnsi="Arial Black" w:cs="Arial"/>
          <w:color w:val="000000" w:themeColor="text1"/>
          <w:sz w:val="36"/>
          <w:szCs w:val="28"/>
          <w:lang w:val="en-US"/>
        </w:rPr>
      </w:pPr>
      <w:r w:rsidRPr="00263A2D">
        <w:rPr>
          <w:rStyle w:val="Style1"/>
          <w:rFonts w:ascii="Arial Black" w:hAnsi="Arial Black" w:cs="Arial"/>
          <w:color w:val="000000" w:themeColor="text1"/>
          <w:sz w:val="36"/>
          <w:szCs w:val="28"/>
          <w:lang w:val="en-US"/>
        </w:rPr>
        <w:t xml:space="preserve">ATAR CHEMISTRY UNITS 1 &amp; 2 </w:t>
      </w:r>
    </w:p>
    <w:p w14:paraId="63674C4D" w14:textId="77777777" w:rsidR="000B12F4" w:rsidRPr="00263A2D" w:rsidRDefault="000B12F4" w:rsidP="000C5A1B">
      <w:pPr>
        <w:spacing w:after="0" w:line="240" w:lineRule="auto"/>
        <w:jc w:val="center"/>
        <w:rPr>
          <w:rStyle w:val="Style1"/>
          <w:rFonts w:ascii="Arial Black" w:hAnsi="Arial Black" w:cs="Arial"/>
          <w:color w:val="000000" w:themeColor="text1"/>
          <w:sz w:val="36"/>
          <w:szCs w:val="28"/>
          <w:lang w:val="en-US"/>
        </w:rPr>
      </w:pPr>
      <w:r w:rsidRPr="00263A2D">
        <w:rPr>
          <w:rStyle w:val="Style1"/>
          <w:rFonts w:ascii="Arial Black" w:hAnsi="Arial Black" w:cs="Arial"/>
          <w:color w:val="000000" w:themeColor="text1"/>
          <w:sz w:val="36"/>
          <w:szCs w:val="28"/>
          <w:lang w:val="en-US"/>
        </w:rPr>
        <w:t>SEMESTER ONE EXAM REVISION</w:t>
      </w:r>
    </w:p>
    <w:p w14:paraId="0CE72069" w14:textId="77777777" w:rsidR="000B12F4" w:rsidRDefault="00AC54F8" w:rsidP="008E52D4">
      <w:pPr>
        <w:spacing w:after="0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SEMESTER ONE EXAM IS WEIGHTED 15% OF THE YEAR MARK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B12F4" w14:paraId="283738DF" w14:textId="77777777" w:rsidTr="00790059">
        <w:tc>
          <w:tcPr>
            <w:tcW w:w="5341" w:type="dxa"/>
          </w:tcPr>
          <w:p w14:paraId="19D307FB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allowed for this paper</w:t>
            </w:r>
          </w:p>
        </w:tc>
        <w:tc>
          <w:tcPr>
            <w:tcW w:w="5341" w:type="dxa"/>
          </w:tcPr>
          <w:p w14:paraId="4FE5E5A0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Reading time before commencing work: ten minutes</w:t>
            </w:r>
          </w:p>
          <w:p w14:paraId="41A702DE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 xml:space="preserve">Working time for paper: </w:t>
            </w:r>
            <w:r>
              <w:rPr>
                <w:rFonts w:ascii="Arial" w:hAnsi="Arial" w:cs="Arial"/>
                <w:lang w:val="en-US"/>
              </w:rPr>
              <w:t>two and a half hours</w:t>
            </w:r>
          </w:p>
          <w:p w14:paraId="3F25CD06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</w:p>
        </w:tc>
      </w:tr>
      <w:tr w:rsidR="000B12F4" w14:paraId="7853A04A" w14:textId="77777777" w:rsidTr="00790059">
        <w:tc>
          <w:tcPr>
            <w:tcW w:w="5341" w:type="dxa"/>
          </w:tcPr>
          <w:p w14:paraId="698D86BF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Materials requ</w:t>
            </w:r>
            <w:r>
              <w:rPr>
                <w:rFonts w:ascii="Arial" w:hAnsi="Arial" w:cs="Arial"/>
                <w:lang w:val="en-US"/>
              </w:rPr>
              <w:t>ired/recommended for this paper</w:t>
            </w:r>
          </w:p>
        </w:tc>
        <w:tc>
          <w:tcPr>
            <w:tcW w:w="5341" w:type="dxa"/>
          </w:tcPr>
          <w:p w14:paraId="75772F04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</w:p>
        </w:tc>
      </w:tr>
      <w:tr w:rsidR="000B12F4" w14:paraId="3E9FC838" w14:textId="77777777" w:rsidTr="00790059">
        <w:tc>
          <w:tcPr>
            <w:tcW w:w="5341" w:type="dxa"/>
          </w:tcPr>
          <w:p w14:paraId="3B393031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>o be provided by the supervisor</w:t>
            </w:r>
          </w:p>
        </w:tc>
        <w:tc>
          <w:tcPr>
            <w:tcW w:w="5341" w:type="dxa"/>
          </w:tcPr>
          <w:p w14:paraId="1BFAA4A4" w14:textId="77777777" w:rsidR="000B12F4" w:rsidRP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This Question/Answer Booklet</w:t>
            </w:r>
          </w:p>
          <w:p w14:paraId="798ADD13" w14:textId="77777777" w:rsidR="000B12F4" w:rsidRP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Multiple-choice Answer Sheet</w:t>
            </w:r>
          </w:p>
          <w:p w14:paraId="5F501644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 xml:space="preserve">Chemistry Data </w:t>
            </w:r>
            <w:r>
              <w:rPr>
                <w:rFonts w:ascii="Arial" w:hAnsi="Arial" w:cs="Arial"/>
                <w:lang w:val="en-US"/>
              </w:rPr>
              <w:t>Booklet</w:t>
            </w:r>
          </w:p>
          <w:p w14:paraId="1E730BFE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</w:p>
        </w:tc>
      </w:tr>
      <w:tr w:rsidR="000B12F4" w14:paraId="4C9A4229" w14:textId="77777777" w:rsidTr="00790059">
        <w:tc>
          <w:tcPr>
            <w:tcW w:w="5341" w:type="dxa"/>
          </w:tcPr>
          <w:p w14:paraId="12D0E7FC" w14:textId="77777777" w:rsidR="000B12F4" w:rsidRP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To be provided by the candidate</w:t>
            </w:r>
          </w:p>
          <w:p w14:paraId="736067A4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41" w:type="dxa"/>
          </w:tcPr>
          <w:p w14:paraId="5474E827" w14:textId="77777777" w:rsidR="000B12F4" w:rsidRP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Standard items: pens (blue/black preferred), pencils (</w:t>
            </w:r>
            <w:r>
              <w:rPr>
                <w:rFonts w:ascii="Arial" w:hAnsi="Arial" w:cs="Arial"/>
                <w:lang w:val="en-US"/>
              </w:rPr>
              <w:t xml:space="preserve">including coloured), sharpener, </w:t>
            </w:r>
            <w:r w:rsidRPr="000B12F4">
              <w:rPr>
                <w:rFonts w:ascii="Arial" w:hAnsi="Arial" w:cs="Arial"/>
                <w:lang w:val="en-US"/>
              </w:rPr>
              <w:t>correction fluid/tape, eraser, ruler, highlighters</w:t>
            </w:r>
          </w:p>
          <w:p w14:paraId="23FAF776" w14:textId="77777777" w:rsidR="000B12F4" w:rsidRPr="000B12F4" w:rsidRDefault="000B12F4" w:rsidP="000B12F4">
            <w:pPr>
              <w:rPr>
                <w:rFonts w:ascii="Arial" w:hAnsi="Arial" w:cs="Arial"/>
                <w:lang w:val="en-US"/>
              </w:rPr>
            </w:pPr>
            <w:r w:rsidRPr="000B12F4">
              <w:rPr>
                <w:rFonts w:ascii="Arial" w:hAnsi="Arial" w:cs="Arial"/>
                <w:lang w:val="en-US"/>
              </w:rPr>
              <w:t>Special items: up to three non-programmable calculators approved for use in the WACE</w:t>
            </w:r>
          </w:p>
          <w:p w14:paraId="6DF434CB" w14:textId="77777777" w:rsidR="000B12F4" w:rsidRDefault="000B12F4" w:rsidP="000B12F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examinations</w:t>
            </w:r>
          </w:p>
        </w:tc>
      </w:tr>
    </w:tbl>
    <w:p w14:paraId="54E906D2" w14:textId="77777777" w:rsidR="000B12F4" w:rsidRDefault="000B12F4" w:rsidP="000B12F4">
      <w:pPr>
        <w:spacing w:after="0"/>
        <w:rPr>
          <w:rFonts w:ascii="Arial" w:hAnsi="Arial" w:cs="Arial"/>
          <w:lang w:val="en-US"/>
        </w:rPr>
      </w:pPr>
    </w:p>
    <w:p w14:paraId="0AB77DA9" w14:textId="77777777" w:rsidR="000B12F4" w:rsidRDefault="000B12F4" w:rsidP="000B12F4">
      <w:pPr>
        <w:spacing w:after="0"/>
        <w:rPr>
          <w:rFonts w:ascii="Arial" w:hAnsi="Arial" w:cs="Arial"/>
          <w:lang w:val="en-US"/>
        </w:rPr>
      </w:pPr>
      <w:r w:rsidRPr="000B12F4">
        <w:rPr>
          <w:rFonts w:ascii="Arial" w:hAnsi="Arial" w:cs="Arial"/>
          <w:b/>
          <w:lang w:val="en-US"/>
        </w:rPr>
        <w:t>Important note to can</w:t>
      </w:r>
      <w:r>
        <w:rPr>
          <w:rFonts w:ascii="Arial" w:hAnsi="Arial" w:cs="Arial"/>
          <w:b/>
          <w:lang w:val="en-US"/>
        </w:rPr>
        <w:t xml:space="preserve">didates: </w:t>
      </w:r>
      <w:r w:rsidRPr="000B12F4">
        <w:rPr>
          <w:rFonts w:ascii="Arial" w:hAnsi="Arial" w:cs="Arial"/>
          <w:lang w:val="en-US"/>
        </w:rPr>
        <w:t>No other items may be taken into the examination room. It is your responsibility to ensure that</w:t>
      </w:r>
      <w:r>
        <w:rPr>
          <w:rFonts w:ascii="Arial" w:hAnsi="Arial" w:cs="Arial"/>
          <w:b/>
          <w:lang w:val="en-US"/>
        </w:rPr>
        <w:t xml:space="preserve"> </w:t>
      </w:r>
      <w:r w:rsidRPr="000B12F4">
        <w:rPr>
          <w:rFonts w:ascii="Arial" w:hAnsi="Arial" w:cs="Arial"/>
          <w:lang w:val="en-US"/>
        </w:rPr>
        <w:t>you do not have any unauthorised notes or other items of a non-personal nature in the</w:t>
      </w:r>
      <w:r>
        <w:rPr>
          <w:rFonts w:ascii="Arial" w:hAnsi="Arial" w:cs="Arial"/>
          <w:b/>
          <w:lang w:val="en-US"/>
        </w:rPr>
        <w:t xml:space="preserve"> </w:t>
      </w:r>
      <w:r w:rsidRPr="000B12F4">
        <w:rPr>
          <w:rFonts w:ascii="Arial" w:hAnsi="Arial" w:cs="Arial"/>
          <w:lang w:val="en-US"/>
        </w:rPr>
        <w:t xml:space="preserve">examination room. </w:t>
      </w:r>
    </w:p>
    <w:tbl>
      <w:tblPr>
        <w:tblW w:w="10436" w:type="dxa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701"/>
        <w:gridCol w:w="1843"/>
        <w:gridCol w:w="2133"/>
        <w:gridCol w:w="1520"/>
        <w:gridCol w:w="986"/>
      </w:tblGrid>
      <w:tr w:rsidR="000B12F4" w:rsidRPr="006700CC" w14:paraId="660D91D9" w14:textId="77777777" w:rsidTr="00E955DB">
        <w:trPr>
          <w:trHeight w:val="782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C67EE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1701" w:type="dxa"/>
            <w:vAlign w:val="center"/>
          </w:tcPr>
          <w:p w14:paraId="400BDD64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Suggested working time</w:t>
            </w:r>
          </w:p>
        </w:tc>
        <w:tc>
          <w:tcPr>
            <w:tcW w:w="1843" w:type="dxa"/>
            <w:vAlign w:val="center"/>
          </w:tcPr>
          <w:p w14:paraId="22392D8E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Number of questions available</w:t>
            </w:r>
          </w:p>
        </w:tc>
        <w:tc>
          <w:tcPr>
            <w:tcW w:w="2133" w:type="dxa"/>
            <w:vAlign w:val="center"/>
          </w:tcPr>
          <w:p w14:paraId="06956D77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Number of questions to be attempted</w:t>
            </w:r>
          </w:p>
        </w:tc>
        <w:tc>
          <w:tcPr>
            <w:tcW w:w="1520" w:type="dxa"/>
          </w:tcPr>
          <w:p w14:paraId="2D952FA5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Percentage</w:t>
            </w:r>
          </w:p>
          <w:p w14:paraId="4F51965F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of paper</w:t>
            </w:r>
          </w:p>
        </w:tc>
        <w:tc>
          <w:tcPr>
            <w:tcW w:w="986" w:type="dxa"/>
            <w:vAlign w:val="center"/>
          </w:tcPr>
          <w:p w14:paraId="080294A7" w14:textId="77777777" w:rsidR="000B12F4" w:rsidRPr="006700CC" w:rsidRDefault="000B12F4" w:rsidP="000B12F4">
            <w:pPr>
              <w:tabs>
                <w:tab w:val="center" w:pos="4513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Marks</w:t>
            </w:r>
          </w:p>
        </w:tc>
      </w:tr>
      <w:tr w:rsidR="000B12F4" w:rsidRPr="006700CC" w14:paraId="512270D1" w14:textId="77777777" w:rsidTr="00E955DB">
        <w:trPr>
          <w:trHeight w:val="736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A1211A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ONE</w:t>
            </w:r>
          </w:p>
          <w:p w14:paraId="0D7FB22C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Multiple Choice</w:t>
            </w:r>
          </w:p>
        </w:tc>
        <w:tc>
          <w:tcPr>
            <w:tcW w:w="1701" w:type="dxa"/>
            <w:vAlign w:val="center"/>
          </w:tcPr>
          <w:p w14:paraId="76E2FFA6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37 </w:t>
            </w:r>
            <w:r w:rsidRPr="006700CC">
              <w:rPr>
                <w:rFonts w:ascii="Arial" w:hAnsi="Arial" w:cs="Arial"/>
                <w:szCs w:val="24"/>
              </w:rPr>
              <w:t xml:space="preserve">minutes </w:t>
            </w:r>
          </w:p>
        </w:tc>
        <w:tc>
          <w:tcPr>
            <w:tcW w:w="1843" w:type="dxa"/>
            <w:vAlign w:val="center"/>
          </w:tcPr>
          <w:p w14:paraId="7D766FF3" w14:textId="77777777" w:rsidR="000B12F4" w:rsidRPr="005B15F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5B15FC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133" w:type="dxa"/>
            <w:vAlign w:val="center"/>
          </w:tcPr>
          <w:p w14:paraId="43B1A5CD" w14:textId="77777777" w:rsidR="000B12F4" w:rsidRPr="005B15F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5B15FC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520" w:type="dxa"/>
            <w:vAlign w:val="center"/>
          </w:tcPr>
          <w:p w14:paraId="1132924D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986" w:type="dxa"/>
            <w:vAlign w:val="center"/>
          </w:tcPr>
          <w:p w14:paraId="5C234BDE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</w:tr>
      <w:tr w:rsidR="000B12F4" w:rsidRPr="006700CC" w14:paraId="554A7ADD" w14:textId="77777777" w:rsidTr="00E955DB">
        <w:trPr>
          <w:trHeight w:val="736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EF4B8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TWO</w:t>
            </w:r>
          </w:p>
          <w:p w14:paraId="3D0EF4CF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 xml:space="preserve">Short </w:t>
            </w:r>
            <w:r>
              <w:rPr>
                <w:rFonts w:ascii="Arial" w:hAnsi="Arial" w:cs="Arial"/>
                <w:b/>
                <w:szCs w:val="24"/>
              </w:rPr>
              <w:t>Answer</w:t>
            </w:r>
          </w:p>
        </w:tc>
        <w:tc>
          <w:tcPr>
            <w:tcW w:w="1701" w:type="dxa"/>
            <w:vAlign w:val="center"/>
          </w:tcPr>
          <w:p w14:paraId="01D28B5C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53</w:t>
            </w:r>
            <w:r w:rsidRPr="006700CC">
              <w:rPr>
                <w:rFonts w:ascii="Arial" w:hAnsi="Arial" w:cs="Arial"/>
                <w:szCs w:val="24"/>
              </w:rPr>
              <w:t xml:space="preserve"> minutes</w:t>
            </w:r>
          </w:p>
        </w:tc>
        <w:tc>
          <w:tcPr>
            <w:tcW w:w="1843" w:type="dxa"/>
            <w:vAlign w:val="center"/>
          </w:tcPr>
          <w:p w14:paraId="0538F9F4" w14:textId="77777777" w:rsidR="000B12F4" w:rsidRPr="00B118CA" w:rsidRDefault="00B118CA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B118C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133" w:type="dxa"/>
            <w:vAlign w:val="center"/>
          </w:tcPr>
          <w:p w14:paraId="75D9BB97" w14:textId="77777777" w:rsidR="000B12F4" w:rsidRPr="00B118CA" w:rsidRDefault="00B118CA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B118C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20" w:type="dxa"/>
            <w:vAlign w:val="center"/>
          </w:tcPr>
          <w:p w14:paraId="3CFE784C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986" w:type="dxa"/>
            <w:vAlign w:val="center"/>
          </w:tcPr>
          <w:p w14:paraId="0959CE42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</w:tr>
      <w:tr w:rsidR="000B12F4" w:rsidRPr="006700CC" w14:paraId="007C2831" w14:textId="77777777" w:rsidTr="00E955DB">
        <w:trPr>
          <w:trHeight w:val="736"/>
          <w:jc w:val="center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855AA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>THREE</w:t>
            </w:r>
          </w:p>
          <w:p w14:paraId="48DB2B61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 xml:space="preserve">Extended </w:t>
            </w:r>
            <w:r>
              <w:rPr>
                <w:rFonts w:ascii="Arial" w:hAnsi="Arial" w:cs="Arial"/>
                <w:b/>
                <w:szCs w:val="24"/>
              </w:rPr>
              <w:t>Answer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1C132A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60 </w:t>
            </w:r>
            <w:r w:rsidRPr="006700CC">
              <w:rPr>
                <w:rFonts w:ascii="Arial" w:hAnsi="Arial" w:cs="Arial"/>
                <w:szCs w:val="24"/>
              </w:rPr>
              <w:t>minutes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17ED74" w14:textId="77777777" w:rsidR="000B12F4" w:rsidRPr="00B118CA" w:rsidRDefault="00B118CA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B118C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73FD41A5" w14:textId="77777777" w:rsidR="000B12F4" w:rsidRPr="00B118CA" w:rsidRDefault="00B118CA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B118C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5CC5438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1AC7DD29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</w:tr>
      <w:tr w:rsidR="000B12F4" w:rsidRPr="006700CC" w14:paraId="2BE4D4B3" w14:textId="77777777" w:rsidTr="00E955DB">
        <w:trPr>
          <w:trHeight w:val="736"/>
          <w:jc w:val="center"/>
        </w:trPr>
        <w:tc>
          <w:tcPr>
            <w:tcW w:w="2253" w:type="dxa"/>
            <w:tcBorders>
              <w:bottom w:val="nil"/>
              <w:right w:val="nil"/>
            </w:tcBorders>
            <w:vAlign w:val="center"/>
          </w:tcPr>
          <w:p w14:paraId="361E9F6A" w14:textId="77777777" w:rsidR="000B12F4" w:rsidRPr="006700CC" w:rsidRDefault="000B12F4" w:rsidP="000B12F4">
            <w:pPr>
              <w:tabs>
                <w:tab w:val="left" w:pos="900"/>
              </w:tabs>
              <w:suppressAutoHyphens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FD68784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7419A85E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75D210D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6700CC">
              <w:rPr>
                <w:rFonts w:ascii="Arial" w:hAnsi="Arial" w:cs="Arial"/>
                <w:b/>
                <w:szCs w:val="24"/>
              </w:rPr>
              <w:t xml:space="preserve">Total 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AC9AFC9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 w:rsidRPr="006700C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6699779" w14:textId="77777777" w:rsidR="000B12F4" w:rsidRPr="006700CC" w:rsidRDefault="000B12F4" w:rsidP="000B12F4">
            <w:pPr>
              <w:tabs>
                <w:tab w:val="left" w:pos="-720"/>
              </w:tabs>
              <w:suppressAutoHyphens/>
              <w:spacing w:after="0"/>
              <w:ind w:left="720" w:hanging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155</w:t>
            </w:r>
          </w:p>
        </w:tc>
      </w:tr>
    </w:tbl>
    <w:p w14:paraId="04C0A568" w14:textId="77777777" w:rsidR="000B12F4" w:rsidRPr="00790059" w:rsidRDefault="000B12F4" w:rsidP="000B12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D963A1B" w14:textId="77777777" w:rsidR="00E955DB" w:rsidRPr="000C5A1B" w:rsidRDefault="000B12F4" w:rsidP="000B12F4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Answer the questions according to the following instructions.</w:t>
      </w:r>
    </w:p>
    <w:p w14:paraId="374007E8" w14:textId="77777777" w:rsidR="00E955DB" w:rsidRPr="000C5A1B" w:rsidRDefault="000B12F4" w:rsidP="00E955DB">
      <w:pPr>
        <w:pStyle w:val="ListParagraph"/>
        <w:spacing w:after="0"/>
        <w:ind w:left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Section One: Answer all questions on the separa</w:t>
      </w:r>
      <w:r w:rsidR="00E955DB" w:rsidRPr="000C5A1B">
        <w:rPr>
          <w:rFonts w:ascii="Arial" w:hAnsi="Arial" w:cs="Arial"/>
          <w:lang w:val="en-US"/>
        </w:rPr>
        <w:t xml:space="preserve">te Multiple-choice Answer Sheet </w:t>
      </w:r>
      <w:r w:rsidRPr="000C5A1B">
        <w:rPr>
          <w:rFonts w:ascii="Arial" w:hAnsi="Arial" w:cs="Arial"/>
          <w:lang w:val="en-US"/>
        </w:rPr>
        <w:t>provided. For each question, shade the box to indicate your answer. Use only a blue or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black pen to shade the boxes. If you make a mistake, place a cross through that square,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then shade your new answer. Do not erase or use correction fluid/tape. Marks will not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be deducted for incorrect answers. No marks will be given if more than one answer is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completed for any question.</w:t>
      </w:r>
    </w:p>
    <w:p w14:paraId="2E7C30EA" w14:textId="77777777" w:rsidR="000B12F4" w:rsidRPr="000C5A1B" w:rsidRDefault="000B12F4" w:rsidP="00E955DB">
      <w:pPr>
        <w:pStyle w:val="ListParagraph"/>
        <w:spacing w:after="0"/>
        <w:ind w:left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Sections Two and Three: Write your answers in this Question/Answer Booklet.</w:t>
      </w:r>
    </w:p>
    <w:p w14:paraId="6D6D4E7B" w14:textId="77777777" w:rsidR="000B12F4" w:rsidRPr="000C5A1B" w:rsidRDefault="000B12F4" w:rsidP="000B12F4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When calculating numerical answers, show your working or reasoning clearly. Express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numerical answers to the appropriate number of significant figures and include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appropriate units where applicable.</w:t>
      </w:r>
    </w:p>
    <w:p w14:paraId="1568BDD8" w14:textId="77777777" w:rsidR="00E955DB" w:rsidRPr="000C5A1B" w:rsidRDefault="000B12F4" w:rsidP="0079005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You must be careful to confine your responses to the specific questions asked and to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follow any instructions that are specific to a particular question.</w:t>
      </w:r>
    </w:p>
    <w:p w14:paraId="6E47D65E" w14:textId="77777777" w:rsidR="000B12F4" w:rsidRDefault="000B12F4" w:rsidP="000B12F4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Arial" w:hAnsi="Arial" w:cs="Arial"/>
          <w:lang w:val="en-US"/>
        </w:rPr>
      </w:pPr>
      <w:r w:rsidRPr="000C5A1B">
        <w:rPr>
          <w:rFonts w:ascii="Arial" w:hAnsi="Arial" w:cs="Arial"/>
          <w:lang w:val="en-US"/>
        </w:rPr>
        <w:t>Spare pages are included at the end of this booklet. They can be used for planning your</w:t>
      </w:r>
      <w:r w:rsidR="00E955DB" w:rsidRPr="000C5A1B">
        <w:rPr>
          <w:rFonts w:ascii="Arial" w:hAnsi="Arial" w:cs="Arial"/>
          <w:lang w:val="en-US"/>
        </w:rPr>
        <w:t xml:space="preserve"> </w:t>
      </w:r>
      <w:r w:rsidRPr="000C5A1B">
        <w:rPr>
          <w:rFonts w:ascii="Arial" w:hAnsi="Arial" w:cs="Arial"/>
          <w:lang w:val="en-US"/>
        </w:rPr>
        <w:t>responses and/or as additional space if required to continue an answer.</w:t>
      </w:r>
    </w:p>
    <w:p w14:paraId="54F7B840" w14:textId="77777777" w:rsidR="00550278" w:rsidRDefault="00550278" w:rsidP="00550278">
      <w:pPr>
        <w:pStyle w:val="ListParagraph"/>
        <w:spacing w:after="0"/>
        <w:ind w:left="284"/>
        <w:rPr>
          <w:rFonts w:ascii="Arial" w:hAnsi="Arial" w:cs="Arial"/>
          <w:lang w:val="en-US"/>
        </w:rPr>
      </w:pPr>
    </w:p>
    <w:p w14:paraId="3E6462DD" w14:textId="77777777" w:rsidR="00550278" w:rsidRPr="000C5A1B" w:rsidRDefault="00550278" w:rsidP="00550278">
      <w:pPr>
        <w:pStyle w:val="ListParagraph"/>
        <w:spacing w:after="0"/>
        <w:ind w:left="284"/>
        <w:rPr>
          <w:rFonts w:ascii="Arial" w:hAnsi="Arial" w:cs="Arial"/>
          <w:lang w:val="en-US"/>
        </w:rPr>
      </w:pPr>
    </w:p>
    <w:p w14:paraId="2C319C8A" w14:textId="77777777" w:rsidR="00E955DB" w:rsidRDefault="00E955DB" w:rsidP="000B12F4">
      <w:pPr>
        <w:spacing w:after="0"/>
        <w:rPr>
          <w:rFonts w:ascii="Arial" w:hAnsi="Arial" w:cs="Arial"/>
          <w:lang w:val="en-US"/>
        </w:rPr>
      </w:pPr>
    </w:p>
    <w:p w14:paraId="064F3553" w14:textId="77777777" w:rsidR="00E955DB" w:rsidRPr="00790059" w:rsidRDefault="00E955DB" w:rsidP="000B12F4">
      <w:pPr>
        <w:spacing w:after="0"/>
        <w:rPr>
          <w:rFonts w:ascii="Arial Black" w:hAnsi="Arial Black" w:cs="Arial"/>
          <w:sz w:val="24"/>
          <w:szCs w:val="24"/>
          <w:lang w:val="en-US"/>
        </w:rPr>
      </w:pPr>
      <w:r w:rsidRPr="00790059">
        <w:rPr>
          <w:rFonts w:ascii="Arial Black" w:hAnsi="Arial Black" w:cs="Arial"/>
          <w:sz w:val="24"/>
          <w:szCs w:val="24"/>
          <w:lang w:val="en-US"/>
        </w:rPr>
        <w:t xml:space="preserve">Unit Content Covered </w:t>
      </w:r>
    </w:p>
    <w:p w14:paraId="27BD66CE" w14:textId="2CFC0952" w:rsidR="00E955DB" w:rsidRDefault="00E955DB" w:rsidP="000B12F4">
      <w:pPr>
        <w:spacing w:after="0"/>
        <w:rPr>
          <w:rFonts w:ascii="Arial" w:hAnsi="Arial" w:cs="Arial"/>
          <w:b/>
          <w:sz w:val="24"/>
          <w:szCs w:val="24"/>
        </w:rPr>
      </w:pPr>
      <w:r w:rsidRPr="00E955DB">
        <w:rPr>
          <w:rFonts w:ascii="Arial" w:hAnsi="Arial" w:cs="Arial"/>
          <w:b/>
          <w:sz w:val="24"/>
          <w:szCs w:val="24"/>
        </w:rPr>
        <w:t>Properties and structure of atoms (elements and compounds)</w:t>
      </w:r>
      <w:r w:rsidR="00AC54F8">
        <w:rPr>
          <w:rFonts w:ascii="Arial" w:hAnsi="Arial" w:cs="Arial"/>
          <w:b/>
          <w:sz w:val="24"/>
          <w:szCs w:val="24"/>
        </w:rPr>
        <w:t xml:space="preserve"> – </w:t>
      </w:r>
      <w:r w:rsidR="00F17FA5">
        <w:rPr>
          <w:rFonts w:ascii="Arial" w:hAnsi="Arial" w:cs="Arial"/>
          <w:b/>
          <w:sz w:val="24"/>
          <w:szCs w:val="24"/>
        </w:rPr>
        <w:t>30</w:t>
      </w:r>
      <w:r w:rsidR="00AC54F8">
        <w:rPr>
          <w:rFonts w:ascii="Arial" w:hAnsi="Arial" w:cs="Arial"/>
          <w:b/>
          <w:sz w:val="24"/>
          <w:szCs w:val="24"/>
        </w:rPr>
        <w:t xml:space="preserve">% of the exam </w:t>
      </w:r>
    </w:p>
    <w:p w14:paraId="281DA269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elements are represented by symbols</w:t>
      </w:r>
    </w:p>
    <w:p w14:paraId="13EC6B1E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atoms can be modelled as a nucleus,</w:t>
      </w:r>
      <w:r w:rsidRPr="000C5A1B">
        <w:rPr>
          <w:rFonts w:ascii="Arial" w:eastAsia="Times New Roman" w:hAnsi="Arial" w:cs="Arial"/>
        </w:rPr>
        <w:t xml:space="preserve"> </w:t>
      </w:r>
      <w:r w:rsidRPr="000C5A1B">
        <w:rPr>
          <w:rFonts w:ascii="Arial" w:hAnsi="Arial" w:cs="Arial"/>
        </w:rPr>
        <w:t xml:space="preserve">surrounded by electrons in distinct energy levels, held together by electrostatic forces of attraction between the nucleus and electrons; </w:t>
      </w:r>
      <w:r w:rsidRPr="000C5A1B">
        <w:rPr>
          <w:rFonts w:ascii="Arial" w:eastAsia="Times New Roman" w:hAnsi="Arial" w:cs="Arial"/>
        </w:rPr>
        <w:t xml:space="preserve">the location of electrons </w:t>
      </w:r>
      <w:r w:rsidRPr="000C5A1B">
        <w:rPr>
          <w:rFonts w:ascii="Arial" w:hAnsi="Arial" w:cs="Arial"/>
        </w:rPr>
        <w:t>within atoms can be represented using electron configurations</w:t>
      </w:r>
    </w:p>
    <w:p w14:paraId="6FD6109F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the ability of atoms to form chemical bonds can be explained by the arrangement of electrons in the atom and in particular by the stability of the valence electron shell </w:t>
      </w:r>
    </w:p>
    <w:p w14:paraId="0248A2D8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the structure of the periodic table is based on the atomic number and the properties of the elements </w:t>
      </w:r>
    </w:p>
    <w:p w14:paraId="379BEE58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the elements of the periodic table show trends across periods and down main groups, including in atomic radii, valencies, 1</w:t>
      </w:r>
      <w:r w:rsidRPr="000C5A1B">
        <w:rPr>
          <w:rFonts w:ascii="Arial" w:hAnsi="Arial" w:cs="Arial"/>
          <w:vertAlign w:val="superscript"/>
        </w:rPr>
        <w:t>st</w:t>
      </w:r>
      <w:r w:rsidRPr="000C5A1B">
        <w:rPr>
          <w:rFonts w:ascii="Arial" w:hAnsi="Arial" w:cs="Arial"/>
        </w:rPr>
        <w:t xml:space="preserve"> ionisation energy and electronegativity as exemplified by groups 1, 2, 13–18 and period 3</w:t>
      </w:r>
    </w:p>
    <w:p w14:paraId="74137072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flame tests and atomic absorption spectroscopy (AAS) are analytical techniques that can be used to identify elements; these methods rely on electron transfer between atomic energy levels and are shown by line spectra</w:t>
      </w:r>
    </w:p>
    <w:p w14:paraId="28CDCB63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isotopes are atoms of an element with the same number of protons but different numbers of neutrons and are represented in the form </w:t>
      </w:r>
      <w:r w:rsidRPr="000C5A1B">
        <w:rPr>
          <w:rFonts w:ascii="Arial" w:hAnsi="Arial" w:cs="Arial"/>
          <w:vertAlign w:val="superscript"/>
        </w:rPr>
        <w:t>A</w:t>
      </w:r>
      <w:r w:rsidRPr="000C5A1B">
        <w:rPr>
          <w:rFonts w:ascii="Arial" w:hAnsi="Arial" w:cs="Arial"/>
        </w:rPr>
        <w:t xml:space="preserve"> X (IUPAC) or X-A</w:t>
      </w:r>
    </w:p>
    <w:p w14:paraId="7A00661C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isotopes of an element have the same electron configuration and possess similar chemical properties but have different physical properties </w:t>
      </w:r>
    </w:p>
    <w:p w14:paraId="7C5A3582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the relative atomic mass (atomic weight), A</w:t>
      </w:r>
      <w:r w:rsidRPr="000C5A1B">
        <w:rPr>
          <w:rFonts w:ascii="Arial" w:hAnsi="Arial" w:cs="Arial"/>
          <w:vertAlign w:val="subscript"/>
        </w:rPr>
        <w:t>r</w:t>
      </w:r>
      <w:r w:rsidRPr="000C5A1B">
        <w:rPr>
          <w:rFonts w:ascii="Arial" w:hAnsi="Arial" w:cs="Arial"/>
        </w:rPr>
        <w:t xml:space="preserve"> is the ratio of the average mass of the atom to 1/12 the mass of an atom of </w:t>
      </w:r>
      <w:r w:rsidRPr="000C5A1B">
        <w:rPr>
          <w:rFonts w:ascii="Arial" w:hAnsi="Arial" w:cs="Arial"/>
          <w:vertAlign w:val="superscript"/>
        </w:rPr>
        <w:t>12</w:t>
      </w:r>
      <w:r w:rsidRPr="000C5A1B">
        <w:rPr>
          <w:rFonts w:ascii="Arial" w:hAnsi="Arial" w:cs="Arial"/>
        </w:rPr>
        <w:t xml:space="preserve">C; relative atomic masses of the elements are calculated from their isotopic composition </w:t>
      </w:r>
    </w:p>
    <w:p w14:paraId="2BC3A773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mass spectrometry involves the ionisation of substances and the separation and detection of the resulting ions; the spectra which are generated can be analysed to determine the isotopic composition of elements and interpreted to determine relative atomic mass</w:t>
      </w:r>
    </w:p>
    <w:p w14:paraId="0BFBBDEC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molecular formulae represent the number and type of atoms present in the molecules (refer to Appendix 2 in syllabus)</w:t>
      </w:r>
    </w:p>
    <w:p w14:paraId="53B1C3BA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percentage composition of a compound can be calculated from the relative atomic masses of the elements in the compound and the formula of the compound.</w:t>
      </w:r>
    </w:p>
    <w:p w14:paraId="65AE8ADD" w14:textId="77777777" w:rsidR="00E955DB" w:rsidRDefault="00E955DB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sz w:val="24"/>
          <w:szCs w:val="24"/>
        </w:rPr>
      </w:pPr>
    </w:p>
    <w:p w14:paraId="74122762" w14:textId="408591D8" w:rsidR="00E955DB" w:rsidRDefault="00E955DB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b/>
          <w:sz w:val="24"/>
          <w:szCs w:val="24"/>
        </w:rPr>
      </w:pPr>
      <w:r w:rsidRPr="00E955DB">
        <w:rPr>
          <w:rFonts w:ascii="Arial" w:hAnsi="Arial" w:cs="Arial"/>
          <w:b/>
          <w:sz w:val="24"/>
          <w:szCs w:val="24"/>
        </w:rPr>
        <w:t>Properties and structure of materials (bonding)</w:t>
      </w:r>
      <w:r w:rsidR="00AC54F8">
        <w:rPr>
          <w:rFonts w:ascii="Arial" w:hAnsi="Arial" w:cs="Arial"/>
          <w:b/>
          <w:sz w:val="24"/>
          <w:szCs w:val="24"/>
        </w:rPr>
        <w:t xml:space="preserve"> – </w:t>
      </w:r>
      <w:r w:rsidR="001E0201">
        <w:rPr>
          <w:rFonts w:ascii="Arial" w:hAnsi="Arial" w:cs="Arial"/>
          <w:b/>
          <w:sz w:val="24"/>
          <w:szCs w:val="24"/>
        </w:rPr>
        <w:t>2</w:t>
      </w:r>
      <w:r w:rsidR="00F17FA5">
        <w:rPr>
          <w:rFonts w:ascii="Arial" w:hAnsi="Arial" w:cs="Arial"/>
          <w:b/>
          <w:sz w:val="24"/>
          <w:szCs w:val="24"/>
        </w:rPr>
        <w:t>0</w:t>
      </w:r>
      <w:r w:rsidR="00AC54F8">
        <w:rPr>
          <w:rFonts w:ascii="Arial" w:hAnsi="Arial" w:cs="Arial"/>
          <w:b/>
          <w:sz w:val="24"/>
          <w:szCs w:val="24"/>
        </w:rPr>
        <w:t xml:space="preserve">% of the exam </w:t>
      </w:r>
    </w:p>
    <w:p w14:paraId="777DD867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materials are pure substances with distinct measurable properties, including melting and boiling points, reactivity, hardness and density; or mixtures with properties dependent on the identity and relative amounts of the substances that make up the mixture </w:t>
      </w:r>
    </w:p>
    <w:p w14:paraId="31E3E6B9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pure </w:t>
      </w:r>
      <w:r w:rsidRPr="000C5A1B">
        <w:rPr>
          <w:rFonts w:ascii="Arial" w:hAnsi="Arial" w:cs="Arial"/>
          <w:color w:val="000000"/>
        </w:rPr>
        <w:t>substances may be elements or compounds which consist of atoms of two or more elements chemically combined; the formulae of compounds indicate the relative numbers of atoms of each element in the compound</w:t>
      </w:r>
    </w:p>
    <w:p w14:paraId="0F171210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nanomaterials are substances that contain particles in the size range 1–100 nm and have specific properties relating to the size of these particles which may differ from those of</w:t>
      </w:r>
      <w:r w:rsidRPr="000C5A1B">
        <w:rPr>
          <w:rFonts w:ascii="Arial" w:hAnsi="Arial" w:cs="Arial"/>
          <w:color w:val="FF0000"/>
        </w:rPr>
        <w:t xml:space="preserve"> </w:t>
      </w:r>
      <w:r w:rsidRPr="000C5A1B">
        <w:rPr>
          <w:rFonts w:ascii="Arial" w:hAnsi="Arial" w:cs="Arial"/>
        </w:rPr>
        <w:t>the bulk material</w:t>
      </w:r>
    </w:p>
    <w:p w14:paraId="031CB4E7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differences in the physical properties of substances in a mixture, including particle size, solubility, density, and boiling point, can be used to separate them </w:t>
      </w:r>
    </w:p>
    <w:p w14:paraId="7F54A129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the type of bonding within ionic, metallic and covalent substances explains their physical properties, including melting and boiling points, conductivity of both electricity and heat and hardness </w:t>
      </w:r>
    </w:p>
    <w:p w14:paraId="6CB79848" w14:textId="77777777" w:rsidR="00E955D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chemical bonds are caused by electrostatic attractions that arise because of the sharing or transfer of electrons between participating atoms; the valency is a measure of the bonding capacity of an atom </w:t>
      </w:r>
    </w:p>
    <w:p w14:paraId="5A59F2C6" w14:textId="77777777" w:rsidR="000C5A1B" w:rsidRPr="000C5A1B" w:rsidRDefault="000C5A1B" w:rsidP="000C5A1B">
      <w:pPr>
        <w:rPr>
          <w:rFonts w:ascii="Arial" w:hAnsi="Arial" w:cs="Arial"/>
          <w:iCs/>
        </w:rPr>
      </w:pPr>
      <w:r>
        <w:rPr>
          <w:rFonts w:ascii="Arial" w:hAnsi="Arial" w:cs="Arial"/>
        </w:rPr>
        <w:br w:type="page"/>
      </w:r>
    </w:p>
    <w:p w14:paraId="47C37011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lastRenderedPageBreak/>
        <w:t xml:space="preserve">ions are atoms or groups of atoms that are electrically charged due to a loss or gain of electrons; ions are represented by formulae which include the number of constituent atoms and the charge of the ion </w:t>
      </w:r>
      <w:r w:rsidRPr="000C5A1B">
        <w:rPr>
          <w:rFonts w:ascii="Arial" w:hAnsi="Arial" w:cs="Arial"/>
        </w:rPr>
        <w:br/>
        <w:t>(for example, O</w:t>
      </w:r>
      <w:r w:rsidRPr="000C5A1B">
        <w:rPr>
          <w:rFonts w:ascii="Arial" w:hAnsi="Arial" w:cs="Arial"/>
          <w:vertAlign w:val="superscript"/>
        </w:rPr>
        <w:t>2–</w:t>
      </w:r>
      <w:r w:rsidRPr="000C5A1B">
        <w:rPr>
          <w:rFonts w:ascii="Arial" w:hAnsi="Arial" w:cs="Arial"/>
        </w:rPr>
        <w:t>, SO</w:t>
      </w:r>
      <w:r w:rsidRPr="000C5A1B">
        <w:rPr>
          <w:rFonts w:ascii="Arial" w:hAnsi="Arial" w:cs="Arial"/>
          <w:vertAlign w:val="subscript"/>
        </w:rPr>
        <w:t>4</w:t>
      </w:r>
      <w:r w:rsidRPr="000C5A1B">
        <w:rPr>
          <w:rFonts w:ascii="Arial" w:hAnsi="Arial" w:cs="Arial"/>
          <w:vertAlign w:val="superscript"/>
        </w:rPr>
        <w:t>2–</w:t>
      </w:r>
      <w:r w:rsidRPr="000C5A1B">
        <w:rPr>
          <w:rFonts w:ascii="Arial" w:hAnsi="Arial" w:cs="Arial"/>
        </w:rPr>
        <w:t>)</w:t>
      </w:r>
      <w:r w:rsidRPr="000C5A1B">
        <w:rPr>
          <w:rFonts w:ascii="Arial" w:hAnsi="Arial" w:cs="Arial"/>
          <w:vertAlign w:val="superscript"/>
        </w:rPr>
        <w:t xml:space="preserve"> </w:t>
      </w:r>
    </w:p>
    <w:p w14:paraId="2FAF29B9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ionic bonding can be modelled as a regular arrangement of positively and negatively charged ions in a crystalline lattice with electrostatic forces of attraction between oppositely charged ions</w:t>
      </w:r>
    </w:p>
    <w:p w14:paraId="6DE0671C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the ionic bonding model can be used to explain the properties of ionic compounds, including high melting point, brittleness and non-conductivity in the solid state; the ability of ionic compounds to conduct electricity when molten or in aqueous solution can be explained by the breaking of the bonds in the lattice to give mobile ions</w:t>
      </w:r>
    </w:p>
    <w:p w14:paraId="54E09342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the formulae of ionic compounds can be determined from the charges on the relevant ions (refer to Appendix 2 of syllabus)</w:t>
      </w:r>
    </w:p>
    <w:p w14:paraId="467E2F01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metallic bonding can be modelled as a regular arrangement of atoms with electrostatic forces of attraction between the nuclei of these atoms and their delocalised electrons that are able to move within the three dimensional lattice</w:t>
      </w:r>
    </w:p>
    <w:p w14:paraId="71DE2602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  <w:color w:val="000000"/>
        </w:rPr>
      </w:pPr>
      <w:r w:rsidRPr="000C5A1B">
        <w:rPr>
          <w:rFonts w:ascii="Arial" w:hAnsi="Arial" w:cs="Arial"/>
        </w:rPr>
        <w:t xml:space="preserve">the metallic bonding model can be used to explain the properties of metals, including malleability, thermal conductivity, generally high melting point and electrical conductivity; </w:t>
      </w:r>
      <w:r w:rsidRPr="000C5A1B">
        <w:rPr>
          <w:rFonts w:ascii="Arial" w:hAnsi="Arial" w:cs="Arial"/>
          <w:color w:val="000000"/>
        </w:rPr>
        <w:t xml:space="preserve">covalent bonding can be modelled as the sharing of pairs of electrons resulting in electrostatic forces of attraction between the shared electrons and the nuclei of adjacent atoms </w:t>
      </w:r>
    </w:p>
    <w:p w14:paraId="72650319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the properties of covalent network substances, including high melting point, hardness and electrical conductivity, are explained by modelling covalent networks as three-dimensional structures that comprise covalently bonded atoms</w:t>
      </w:r>
    </w:p>
    <w:p w14:paraId="2834D756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  <w:color w:val="000000"/>
        </w:rPr>
      </w:pPr>
      <w:r w:rsidRPr="000C5A1B">
        <w:rPr>
          <w:rFonts w:ascii="Arial" w:hAnsi="Arial" w:cs="Arial"/>
          <w:color w:val="000000"/>
        </w:rPr>
        <w:t xml:space="preserve">elemental carbon exists as a range of allotropes, including graphite, diamond and fullerenes, with significantly different structures and physical properties </w:t>
      </w:r>
    </w:p>
    <w:p w14:paraId="0E35BE76" w14:textId="77777777" w:rsidR="00E955DB" w:rsidRPr="000C5A1B" w:rsidRDefault="00E955DB" w:rsidP="00790059">
      <w:pPr>
        <w:pStyle w:val="ListItem"/>
        <w:spacing w:before="0" w:after="0"/>
        <w:rPr>
          <w:rFonts w:ascii="Arial" w:hAnsi="Arial" w:cs="Arial"/>
          <w:color w:val="000000"/>
        </w:rPr>
      </w:pPr>
      <w:r w:rsidRPr="000C5A1B">
        <w:rPr>
          <w:rFonts w:ascii="Arial" w:hAnsi="Arial" w:cs="Arial"/>
        </w:rPr>
        <w:t>the properties of covalent molecular substances, including low melting point, can be explained by their structure and the weak intermolecular forces between molecules; their non-conductivity in the solid and liquid/molten states can be explained by the absence of mobile charged particles in their molecular structure</w:t>
      </w:r>
    </w:p>
    <w:p w14:paraId="3ED85B88" w14:textId="77777777" w:rsidR="00790059" w:rsidRPr="00E955DB" w:rsidRDefault="00790059" w:rsidP="00790059">
      <w:pPr>
        <w:pStyle w:val="ListItem"/>
        <w:numPr>
          <w:ilvl w:val="0"/>
          <w:numId w:val="0"/>
        </w:numPr>
        <w:spacing w:before="0" w:after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0D3C3FC2" w14:textId="62959ED4" w:rsidR="00E955DB" w:rsidRDefault="00E955DB" w:rsidP="00E955DB">
      <w:pPr>
        <w:pStyle w:val="ListItem"/>
        <w:numPr>
          <w:ilvl w:val="0"/>
          <w:numId w:val="0"/>
        </w:numPr>
        <w:spacing w:before="0" w:after="0"/>
        <w:rPr>
          <w:rFonts w:ascii="Arial" w:hAnsi="Arial" w:cs="Arial"/>
          <w:b/>
          <w:sz w:val="24"/>
          <w:szCs w:val="24"/>
        </w:rPr>
      </w:pPr>
      <w:r w:rsidRPr="00E955DB">
        <w:rPr>
          <w:rFonts w:ascii="Arial" w:hAnsi="Arial" w:cs="Arial"/>
          <w:b/>
          <w:sz w:val="24"/>
          <w:szCs w:val="24"/>
        </w:rPr>
        <w:t>Properties and structure of materials (organic chemistry)</w:t>
      </w:r>
      <w:r w:rsidR="009F73E9">
        <w:rPr>
          <w:rFonts w:ascii="Arial" w:hAnsi="Arial" w:cs="Arial"/>
          <w:b/>
          <w:sz w:val="24"/>
          <w:szCs w:val="24"/>
        </w:rPr>
        <w:t xml:space="preserve"> – </w:t>
      </w:r>
      <w:r w:rsidR="00F17FA5">
        <w:rPr>
          <w:rFonts w:ascii="Arial" w:hAnsi="Arial" w:cs="Arial"/>
          <w:b/>
          <w:sz w:val="24"/>
          <w:szCs w:val="24"/>
        </w:rPr>
        <w:t>3</w:t>
      </w:r>
      <w:r w:rsidR="003306D2">
        <w:rPr>
          <w:rFonts w:ascii="Arial" w:hAnsi="Arial" w:cs="Arial"/>
          <w:b/>
          <w:sz w:val="24"/>
          <w:szCs w:val="24"/>
        </w:rPr>
        <w:t>0</w:t>
      </w:r>
      <w:r w:rsidR="00AC54F8">
        <w:rPr>
          <w:rFonts w:ascii="Arial" w:hAnsi="Arial" w:cs="Arial"/>
          <w:b/>
          <w:sz w:val="24"/>
          <w:szCs w:val="24"/>
        </w:rPr>
        <w:t xml:space="preserve">% of the exam </w:t>
      </w:r>
    </w:p>
    <w:p w14:paraId="5B66B6AA" w14:textId="77777777" w:rsidR="00790059" w:rsidRPr="000C5A1B" w:rsidRDefault="00E955DB" w:rsidP="00790059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 xml:space="preserve">hydrocarbons, including alkanes, alkenes and benzene, have different chemical properties that are determined by the nature of the bonding within the molecules </w:t>
      </w:r>
    </w:p>
    <w:p w14:paraId="0E7A72A6" w14:textId="77777777" w:rsidR="00E955DB" w:rsidRPr="000C5A1B" w:rsidRDefault="00E955DB" w:rsidP="00E955DB">
      <w:pPr>
        <w:pStyle w:val="ListItem"/>
        <w:spacing w:before="0" w:after="0"/>
        <w:rPr>
          <w:rFonts w:ascii="Arial" w:hAnsi="Arial" w:cs="Arial"/>
        </w:rPr>
      </w:pPr>
      <w:r w:rsidRPr="000C5A1B">
        <w:rPr>
          <w:rFonts w:ascii="Arial" w:hAnsi="Arial" w:cs="Arial"/>
        </w:rPr>
        <w:t>molecular structural formulae (condensed or showing bonds) can be used to show the arrangement of atoms and bonding in covalent molecular substances</w:t>
      </w:r>
    </w:p>
    <w:p w14:paraId="0A8D0A72" w14:textId="77777777" w:rsidR="00E955DB" w:rsidRPr="000C5A1B" w:rsidRDefault="00E955DB" w:rsidP="00E955DB">
      <w:pPr>
        <w:pStyle w:val="ListItem"/>
        <w:spacing w:before="0" w:after="0"/>
        <w:rPr>
          <w:rFonts w:ascii="Arial" w:eastAsia="Times New Roman" w:hAnsi="Arial" w:cs="Arial"/>
        </w:rPr>
      </w:pPr>
      <w:r w:rsidRPr="000C5A1B">
        <w:rPr>
          <w:rFonts w:ascii="Arial" w:hAnsi="Arial" w:cs="Arial"/>
        </w:rPr>
        <w:t>IUPAC nomenclature is used to name straight and simple branched alkanes and alkenes from C</w:t>
      </w:r>
      <w:r w:rsidRPr="000C5A1B">
        <w:rPr>
          <w:rFonts w:ascii="Arial" w:hAnsi="Arial" w:cs="Arial"/>
          <w:vertAlign w:val="subscript"/>
        </w:rPr>
        <w:t>1</w:t>
      </w:r>
      <w:r w:rsidRPr="000C5A1B">
        <w:rPr>
          <w:rFonts w:ascii="Arial" w:hAnsi="Arial" w:cs="Arial"/>
        </w:rPr>
        <w:t>- C</w:t>
      </w:r>
      <w:r w:rsidRPr="000C5A1B">
        <w:rPr>
          <w:rFonts w:ascii="Arial" w:hAnsi="Arial" w:cs="Arial"/>
          <w:vertAlign w:val="subscript"/>
        </w:rPr>
        <w:t>8</w:t>
      </w:r>
    </w:p>
    <w:p w14:paraId="5FD67D78" w14:textId="77777777" w:rsidR="00E955DB" w:rsidRPr="00264EE7" w:rsidRDefault="00E955DB" w:rsidP="00E955DB">
      <w:pPr>
        <w:pStyle w:val="ListItem"/>
        <w:spacing w:before="0" w:after="0"/>
        <w:rPr>
          <w:rFonts w:ascii="Arial" w:eastAsia="Times New Roman" w:hAnsi="Arial" w:cs="Arial"/>
        </w:rPr>
      </w:pPr>
      <w:r w:rsidRPr="000C5A1B">
        <w:rPr>
          <w:rFonts w:ascii="Arial" w:hAnsi="Arial" w:cs="Arial"/>
        </w:rPr>
        <w:t>alkanes, alkenes and benzene undergo characteristic reactions such as combustion, addition reactions for alkenes and substitution reactions for alkanes and benzene</w:t>
      </w:r>
    </w:p>
    <w:p w14:paraId="42985E6D" w14:textId="77777777" w:rsidR="00264EE7" w:rsidRDefault="00264EE7" w:rsidP="00264EE7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</w:rPr>
      </w:pPr>
    </w:p>
    <w:p w14:paraId="6A6B62C6" w14:textId="53D1223D" w:rsidR="00264EE7" w:rsidRDefault="00264EE7" w:rsidP="00264EE7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eastAsia="Times New Roman" w:hAnsi="Arial" w:cs="Arial"/>
          <w:b/>
          <w:sz w:val="24"/>
          <w:szCs w:val="24"/>
        </w:rPr>
      </w:pPr>
      <w:r w:rsidRPr="00264EE7">
        <w:rPr>
          <w:rFonts w:ascii="Arial" w:eastAsia="Times New Roman" w:hAnsi="Arial" w:cs="Arial"/>
          <w:b/>
          <w:sz w:val="24"/>
          <w:szCs w:val="24"/>
        </w:rPr>
        <w:t>Chemical reactions: reactants, products and energy change</w:t>
      </w:r>
      <w:r>
        <w:rPr>
          <w:rFonts w:ascii="Arial" w:eastAsia="Times New Roman" w:hAnsi="Arial" w:cs="Arial"/>
          <w:b/>
          <w:sz w:val="24"/>
          <w:szCs w:val="24"/>
        </w:rPr>
        <w:t xml:space="preserve">  - </w:t>
      </w:r>
      <w:r w:rsidR="003306D2">
        <w:rPr>
          <w:rFonts w:ascii="Arial" w:eastAsia="Times New Roman" w:hAnsi="Arial" w:cs="Arial"/>
          <w:b/>
          <w:sz w:val="24"/>
          <w:szCs w:val="24"/>
        </w:rPr>
        <w:t>20</w:t>
      </w:r>
      <w:r>
        <w:rPr>
          <w:rFonts w:ascii="Arial" w:eastAsia="Times New Roman" w:hAnsi="Arial" w:cs="Arial"/>
          <w:b/>
          <w:sz w:val="24"/>
          <w:szCs w:val="24"/>
        </w:rPr>
        <w:t>% of the exam</w:t>
      </w:r>
    </w:p>
    <w:p w14:paraId="34B92457" w14:textId="0CE613BF" w:rsidR="00264EE7" w:rsidRDefault="005A4BFF" w:rsidP="00264EE7">
      <w:pPr>
        <w:pStyle w:val="ListItem"/>
        <w:numPr>
          <w:ilvl w:val="0"/>
          <w:numId w:val="6"/>
        </w:numPr>
        <w:spacing w:before="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264EE7">
        <w:rPr>
          <w:rFonts w:ascii="Arial" w:eastAsia="Times New Roman" w:hAnsi="Arial" w:cs="Arial"/>
        </w:rPr>
        <w:t>hemical reactions</w:t>
      </w:r>
      <w:r w:rsidR="00264EE7" w:rsidRPr="00264EE7">
        <w:rPr>
          <w:rFonts w:ascii="Arial" w:eastAsia="Times New Roman" w:hAnsi="Arial" w:cs="Arial"/>
        </w:rPr>
        <w:t xml:space="preserve"> can be</w:t>
      </w:r>
      <w:r w:rsidR="00264EE7">
        <w:rPr>
          <w:rFonts w:ascii="Arial" w:eastAsia="Times New Roman" w:hAnsi="Arial" w:cs="Arial"/>
        </w:rPr>
        <w:t xml:space="preserve"> </w:t>
      </w:r>
      <w:r w:rsidR="004B60A0">
        <w:rPr>
          <w:rFonts w:ascii="Arial" w:eastAsia="Times New Roman" w:hAnsi="Arial" w:cs="Arial"/>
        </w:rPr>
        <w:t>represented by chemi</w:t>
      </w:r>
      <w:r w:rsidR="00264EE7">
        <w:rPr>
          <w:rFonts w:ascii="Arial" w:eastAsia="Times New Roman" w:hAnsi="Arial" w:cs="Arial"/>
        </w:rPr>
        <w:t>cal equations; balanced chemical equations indicate the relative numbers of particles (atoms, molecules or ions) th</w:t>
      </w:r>
      <w:r w:rsidR="00550278">
        <w:rPr>
          <w:rFonts w:ascii="Arial" w:eastAsia="Times New Roman" w:hAnsi="Arial" w:cs="Arial"/>
        </w:rPr>
        <w:t>at are involved in the reaction.</w:t>
      </w:r>
    </w:p>
    <w:p w14:paraId="3DB3F25A" w14:textId="77777777" w:rsidR="00550278" w:rsidRDefault="005A4BFF" w:rsidP="00550278">
      <w:pPr>
        <w:pStyle w:val="ListItem"/>
        <w:numPr>
          <w:ilvl w:val="0"/>
          <w:numId w:val="6"/>
        </w:numPr>
        <w:spacing w:before="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550278">
        <w:rPr>
          <w:rFonts w:ascii="Arial" w:eastAsia="Times New Roman" w:hAnsi="Arial" w:cs="Arial"/>
        </w:rPr>
        <w:t>hemical reactions and phase changes involve enthalpy changes, commonly observable as changes in temperature of the surroundings and/or the emission of light.</w:t>
      </w:r>
    </w:p>
    <w:p w14:paraId="3B652AE1" w14:textId="77777777" w:rsidR="00550278" w:rsidRPr="00550278" w:rsidRDefault="005A4BFF" w:rsidP="00550278">
      <w:pPr>
        <w:pStyle w:val="ListItem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50278" w:rsidRPr="00550278">
        <w:rPr>
          <w:rFonts w:ascii="Arial" w:hAnsi="Arial" w:cs="Arial"/>
        </w:rPr>
        <w:t xml:space="preserve">ndothermic and exothermic reactions can be explained in terms of the Law of Conservation of Energy and the breaking of existing bonds and forming of new bonds; heat energy released or absorbed by the system to or from the surroundings, can be represented in thermochemical equations </w:t>
      </w:r>
    </w:p>
    <w:p w14:paraId="332ADED1" w14:textId="397AAF31" w:rsidR="00550278" w:rsidRPr="00835C68" w:rsidRDefault="005A4BFF" w:rsidP="00550278">
      <w:pPr>
        <w:pStyle w:val="ListItem"/>
        <w:numPr>
          <w:ilvl w:val="0"/>
          <w:numId w:val="6"/>
        </w:numPr>
        <w:spacing w:before="0" w:after="0"/>
        <w:rPr>
          <w:rFonts w:ascii="Arial" w:eastAsia="Times New Roman" w:hAnsi="Arial" w:cs="Arial"/>
        </w:rPr>
      </w:pPr>
      <w:r>
        <w:rPr>
          <w:rFonts w:ascii="Arial" w:hAnsi="Arial" w:cs="Arial"/>
        </w:rPr>
        <w:t>e</w:t>
      </w:r>
      <w:r w:rsidR="00550278" w:rsidRPr="00550278">
        <w:rPr>
          <w:rFonts w:ascii="Arial" w:hAnsi="Arial" w:cs="Arial"/>
        </w:rPr>
        <w:t>mpirical formula can be determined using percentage composition, mass composition and combustion data.</w:t>
      </w:r>
    </w:p>
    <w:p w14:paraId="329FB056" w14:textId="333C9C4C" w:rsidR="00835C68" w:rsidRPr="00550278" w:rsidRDefault="00835C68" w:rsidP="00550278">
      <w:pPr>
        <w:pStyle w:val="ListItem"/>
        <w:numPr>
          <w:ilvl w:val="0"/>
          <w:numId w:val="6"/>
        </w:numPr>
        <w:spacing w:before="0" w:after="0"/>
        <w:rPr>
          <w:rFonts w:ascii="Arial" w:eastAsia="Times New Roman" w:hAnsi="Arial" w:cs="Arial"/>
        </w:rPr>
      </w:pPr>
      <w:r w:rsidRPr="00EF4F60">
        <w:rPr>
          <w:rFonts w:ascii="Arial" w:hAnsi="Arial" w:cs="Arial"/>
        </w:rPr>
        <w:t>the limiting reagent in a chemical reaction can be determined using masses and moles of reactants.</w:t>
      </w:r>
    </w:p>
    <w:p w14:paraId="0EB2D30B" w14:textId="77777777" w:rsidR="00550278" w:rsidRDefault="00550278" w:rsidP="00550278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</w:rPr>
      </w:pPr>
    </w:p>
    <w:p w14:paraId="7D56FBAC" w14:textId="77777777" w:rsidR="00550278" w:rsidRDefault="00550278" w:rsidP="00550278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</w:rPr>
      </w:pPr>
    </w:p>
    <w:p w14:paraId="7DEB78B9" w14:textId="608013A6" w:rsidR="00E955DB" w:rsidRDefault="00E955DB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Revision Exercises</w:t>
      </w:r>
    </w:p>
    <w:p w14:paraId="4A16599E" w14:textId="77777777" w:rsidR="002E55EF" w:rsidRPr="00095F90" w:rsidRDefault="002E55EF" w:rsidP="002E55EF">
      <w:pPr>
        <w:pStyle w:val="NormalWeb"/>
        <w:numPr>
          <w:ilvl w:val="0"/>
          <w:numId w:val="8"/>
        </w:numPr>
        <w:spacing w:after="240" w:afterAutospacing="0" w:line="288" w:lineRule="atLeast"/>
        <w:rPr>
          <w:rFonts w:ascii="Arial" w:hAnsi="Arial" w:cs="Arial"/>
          <w:color w:val="000000"/>
        </w:rPr>
      </w:pPr>
      <w:r w:rsidRPr="00095F90">
        <w:rPr>
          <w:rFonts w:ascii="Arial" w:hAnsi="Arial" w:cs="Arial"/>
          <w:color w:val="000000"/>
        </w:rPr>
        <w:t xml:space="preserve">It is essential to </w:t>
      </w:r>
      <w:r w:rsidRPr="00095F90">
        <w:rPr>
          <w:rFonts w:ascii="Arial" w:hAnsi="Arial" w:cs="Arial"/>
          <w:b/>
          <w:color w:val="000000"/>
        </w:rPr>
        <w:t>first</w:t>
      </w:r>
      <w:r w:rsidRPr="00095F90">
        <w:rPr>
          <w:rFonts w:ascii="Arial" w:hAnsi="Arial" w:cs="Arial"/>
          <w:color w:val="000000"/>
        </w:rPr>
        <w:t xml:space="preserve"> read through the booklets, revising, summarising and studying the notes, to ensure you have learnt and understood the work covered in the course. </w:t>
      </w:r>
    </w:p>
    <w:p w14:paraId="4AC030A0" w14:textId="02540036" w:rsidR="002E55EF" w:rsidRDefault="002E55EF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b/>
          <w:sz w:val="24"/>
          <w:szCs w:val="24"/>
        </w:rPr>
      </w:pPr>
    </w:p>
    <w:p w14:paraId="0731D17E" w14:textId="77777777" w:rsidR="002E55EF" w:rsidRDefault="002E55EF" w:rsidP="002E55EF">
      <w:pPr>
        <w:pStyle w:val="ListItem"/>
        <w:numPr>
          <w:ilvl w:val="0"/>
          <w:numId w:val="5"/>
        </w:numPr>
        <w:spacing w:before="0"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Essential Chemistry ATAR Chemistry Units 1 + 2</w:t>
      </w:r>
    </w:p>
    <w:p w14:paraId="1D3E83D3" w14:textId="77777777" w:rsidR="002E55EF" w:rsidRPr="000C5A1B" w:rsidRDefault="002E55EF" w:rsidP="002E55EF">
      <w:pPr>
        <w:pStyle w:val="ListItem"/>
        <w:numPr>
          <w:ilvl w:val="1"/>
          <w:numId w:val="5"/>
        </w:numPr>
        <w:spacing w:before="0"/>
        <w:ind w:left="1134" w:hanging="42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All sets listed in the booklets </w:t>
      </w:r>
      <w:r w:rsidRPr="000C5A1B">
        <w:rPr>
          <w:rFonts w:ascii="Arial" w:eastAsia="Times New Roman" w:hAnsi="Arial" w:cs="Arial"/>
        </w:rPr>
        <w:t>are very worthwhile reworking through as another source of revision.</w:t>
      </w:r>
    </w:p>
    <w:p w14:paraId="3F5DA939" w14:textId="77777777" w:rsidR="002E55EF" w:rsidRDefault="002E55EF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b/>
          <w:sz w:val="24"/>
          <w:szCs w:val="24"/>
        </w:rPr>
      </w:pPr>
    </w:p>
    <w:p w14:paraId="0AE5A6FA" w14:textId="77777777" w:rsidR="002E55EF" w:rsidRDefault="002E55EF" w:rsidP="002E55EF">
      <w:pPr>
        <w:pStyle w:val="ListItem"/>
        <w:numPr>
          <w:ilvl w:val="0"/>
          <w:numId w:val="3"/>
        </w:numPr>
        <w:spacing w:before="0" w:after="0"/>
        <w:rPr>
          <w:rFonts w:ascii="Arial" w:eastAsia="Times New Roman" w:hAnsi="Arial" w:cs="Arial"/>
          <w:b/>
          <w:sz w:val="24"/>
          <w:szCs w:val="24"/>
        </w:rPr>
      </w:pPr>
      <w:r w:rsidRPr="00577F08">
        <w:rPr>
          <w:rFonts w:ascii="Arial" w:eastAsia="Times New Roman" w:hAnsi="Arial" w:cs="Arial"/>
          <w:b/>
          <w:sz w:val="24"/>
          <w:szCs w:val="24"/>
        </w:rPr>
        <w:t>Exploring Chemistry Year 11 – Experiments, Investigations and Problems</w:t>
      </w:r>
    </w:p>
    <w:p w14:paraId="27437095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7: Elements and Compounds</w:t>
      </w:r>
    </w:p>
    <w:p w14:paraId="6142BA9A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8: Atoms and Isotopes</w:t>
      </w:r>
    </w:p>
    <w:p w14:paraId="57FD81CE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9: Atomic Structure and the Periodic Table</w:t>
      </w:r>
    </w:p>
    <w:p w14:paraId="3369B033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10: Ionisation Energy</w:t>
      </w:r>
    </w:p>
    <w:p w14:paraId="789971BC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11: Periodic Trends</w:t>
      </w:r>
    </w:p>
    <w:p w14:paraId="31AD3800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12: Properties and Structures of Atoms</w:t>
      </w:r>
    </w:p>
    <w:p w14:paraId="5D4A37D5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13: Compounds and Formulae</w:t>
      </w:r>
    </w:p>
    <w:p w14:paraId="034CCC6F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14: Bonding and Properties</w:t>
      </w:r>
    </w:p>
    <w:p w14:paraId="344B80F0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21: Relative Atomic Mass and Mass Spectroscopy</w:t>
      </w:r>
    </w:p>
    <w:p w14:paraId="4F9E3D06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25: Percentage Composition</w:t>
      </w:r>
    </w:p>
    <w:p w14:paraId="0497E4C0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40: Naming and Drawing Hydrocarbons</w:t>
      </w:r>
    </w:p>
    <w:p w14:paraId="522F5DDC" w14:textId="77777777" w:rsidR="002E55EF" w:rsidRPr="000C5A1B" w:rsidRDefault="002E55EF" w:rsidP="002E55EF">
      <w:pPr>
        <w:pStyle w:val="ListItem"/>
        <w:numPr>
          <w:ilvl w:val="1"/>
          <w:numId w:val="3"/>
        </w:numPr>
        <w:spacing w:before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Set 41: Reactions of Hydrocarbons</w:t>
      </w:r>
    </w:p>
    <w:p w14:paraId="57705124" w14:textId="77777777" w:rsidR="002E55EF" w:rsidRDefault="002E55EF" w:rsidP="00E955DB">
      <w:pPr>
        <w:pStyle w:val="ListItem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b/>
          <w:sz w:val="24"/>
          <w:szCs w:val="24"/>
        </w:rPr>
      </w:pPr>
    </w:p>
    <w:p w14:paraId="4D835CA6" w14:textId="77777777" w:rsidR="00E955DB" w:rsidRPr="00A5177D" w:rsidRDefault="00A5177D" w:rsidP="00A5177D">
      <w:pPr>
        <w:pStyle w:val="ListItem"/>
        <w:numPr>
          <w:ilvl w:val="0"/>
          <w:numId w:val="3"/>
        </w:numPr>
        <w:spacing w:before="0"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Chemistry Year 11 ATAR Course WACE Study Guide </w:t>
      </w:r>
    </w:p>
    <w:p w14:paraId="4386277E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 Structure of the Atom</w:t>
      </w:r>
    </w:p>
    <w:p w14:paraId="0CA5E8CA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1.2 Atomic Number, Mass Number</w:t>
      </w:r>
    </w:p>
    <w:p w14:paraId="53E042F5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1.3 Isotopes</w:t>
      </w:r>
    </w:p>
    <w:p w14:paraId="5D7585F9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1.4 The Mass Spectrometer</w:t>
      </w:r>
    </w:p>
    <w:p w14:paraId="00A17A8D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1.5 Atomic Structure and Light Spectra</w:t>
      </w:r>
    </w:p>
    <w:p w14:paraId="4DE72593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1.6 Electron Arrangements in Atoms</w:t>
      </w:r>
    </w:p>
    <w:p w14:paraId="379954A4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1.7 Flame Tests</w:t>
      </w:r>
    </w:p>
    <w:p w14:paraId="1050ED86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1.8 Atomic Emission Spectra</w:t>
      </w:r>
    </w:p>
    <w:p w14:paraId="0BB4EE45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1.9 Atomic Absorption Spectrometry</w:t>
      </w:r>
    </w:p>
    <w:p w14:paraId="37259692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1.10 Electron Configurations and the Periodic Table</w:t>
      </w:r>
    </w:p>
    <w:p w14:paraId="380E4026" w14:textId="77777777" w:rsidR="00A5177D" w:rsidRPr="000C5A1B" w:rsidRDefault="00A5177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1.11 From Atoms to Ions</w:t>
      </w:r>
    </w:p>
    <w:p w14:paraId="15BFB4DE" w14:textId="77777777" w:rsidR="000C5A1B" w:rsidRPr="000C5A1B" w:rsidRDefault="0055294A" w:rsidP="000C5A1B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1.13 Ionisation Energy</w:t>
      </w:r>
    </w:p>
    <w:p w14:paraId="768A71ED" w14:textId="77777777" w:rsidR="0055294A" w:rsidRPr="000C5A1B" w:rsidRDefault="0055294A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1.14 Removal of Successive Electrons from Atoms</w:t>
      </w:r>
    </w:p>
    <w:p w14:paraId="384183AA" w14:textId="77777777" w:rsidR="0055294A" w:rsidRPr="000C5A1B" w:rsidRDefault="0055294A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1.15 Trends and the Periodic Table</w:t>
      </w:r>
    </w:p>
    <w:p w14:paraId="4464E042" w14:textId="77777777" w:rsidR="00393FAD" w:rsidRPr="000C5A1B" w:rsidRDefault="00393F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Review Questions Chapter 1 p24-28</w:t>
      </w:r>
    </w:p>
    <w:p w14:paraId="6CFC1319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Trial Test 1 Atomic Structure p224-228</w:t>
      </w:r>
      <w:r w:rsidR="007F207E" w:rsidRPr="000C5A1B">
        <w:rPr>
          <w:rFonts w:ascii="Arial" w:eastAsia="Times New Roman" w:hAnsi="Arial" w:cs="Arial"/>
        </w:rPr>
        <w:t xml:space="preserve"> (Do this under strict test conditions)</w:t>
      </w:r>
    </w:p>
    <w:p w14:paraId="1D759F18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2.1 Elements, Compounds and Mixtures</w:t>
      </w:r>
    </w:p>
    <w:p w14:paraId="44651CAE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2.2 Separation of Mixtures</w:t>
      </w:r>
    </w:p>
    <w:p w14:paraId="760A2B8E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2.3 Nanomaterials</w:t>
      </w:r>
    </w:p>
    <w:p w14:paraId="7F35D973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2.4 Nanotechnology</w:t>
      </w:r>
    </w:p>
    <w:p w14:paraId="4FE3FC26" w14:textId="77777777" w:rsidR="00A86BAD" w:rsidRPr="000C5A1B" w:rsidRDefault="00A86BAD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Review Questions Chapter 2 p42-44</w:t>
      </w:r>
    </w:p>
    <w:p w14:paraId="784D22E1" w14:textId="77777777" w:rsidR="00937E6E" w:rsidRPr="000C5A1B" w:rsidRDefault="00937E6E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 Bonding – Making Atoms Stick Together</w:t>
      </w:r>
    </w:p>
    <w:p w14:paraId="42401337" w14:textId="77777777" w:rsidR="00937E6E" w:rsidRPr="000C5A1B" w:rsidRDefault="00937E6E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3.2 Ionic Bonding</w:t>
      </w:r>
    </w:p>
    <w:p w14:paraId="2F2DFA07" w14:textId="77777777" w:rsidR="00937E6E" w:rsidRPr="000C5A1B" w:rsidRDefault="00937E6E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3.3 Ionic Solids</w:t>
      </w:r>
    </w:p>
    <w:p w14:paraId="11DD983E" w14:textId="77777777" w:rsidR="00937E6E" w:rsidRPr="000C5A1B" w:rsidRDefault="00937E6E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lastRenderedPageBreak/>
        <w:t>3.4 Ions</w:t>
      </w:r>
    </w:p>
    <w:p w14:paraId="7D2630C0" w14:textId="77777777" w:rsidR="00937E6E" w:rsidRPr="000C5A1B" w:rsidRDefault="00E7338F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3.5 Valencies</w:t>
      </w:r>
    </w:p>
    <w:p w14:paraId="3D2938BA" w14:textId="77777777" w:rsidR="00E7338F" w:rsidRPr="000C5A1B" w:rsidRDefault="00E7338F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3.6 Metallic Bonding</w:t>
      </w:r>
    </w:p>
    <w:p w14:paraId="7171FE86" w14:textId="77777777" w:rsidR="00E7338F" w:rsidRPr="000C5A1B" w:rsidRDefault="00E7338F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3.7 Properties of Metals Explained</w:t>
      </w:r>
    </w:p>
    <w:p w14:paraId="3D3E5B68" w14:textId="77777777" w:rsidR="00E7338F" w:rsidRPr="000C5A1B" w:rsidRDefault="00E7338F" w:rsidP="00A5177D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3.8 Covalent Bonding</w:t>
      </w:r>
    </w:p>
    <w:p w14:paraId="1C458105" w14:textId="77777777" w:rsidR="00E7338F" w:rsidRPr="000C5A1B" w:rsidRDefault="00E7338F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3.12 Covalent Molecular Substances</w:t>
      </w:r>
    </w:p>
    <w:p w14:paraId="3173674C" w14:textId="77777777" w:rsidR="00E7338F" w:rsidRPr="000C5A1B" w:rsidRDefault="00E7338F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3.13 Covalent Network Lattices</w:t>
      </w:r>
    </w:p>
    <w:p w14:paraId="334E9737" w14:textId="77777777" w:rsidR="00E7338F" w:rsidRPr="000C5A1B" w:rsidRDefault="00E7338F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3.14 Allotropes of Carbon</w:t>
      </w:r>
    </w:p>
    <w:p w14:paraId="690BF331" w14:textId="77777777" w:rsidR="00E7338F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3.15 The Structure of Solids – Summary</w:t>
      </w:r>
    </w:p>
    <w:p w14:paraId="0A7D9351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3.16 Writing Correct Formula</w:t>
      </w:r>
    </w:p>
    <w:p w14:paraId="0E894F37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Review Questions Chapter 3 p63-66</w:t>
      </w:r>
    </w:p>
    <w:p w14:paraId="44B09AB7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Trial Test 2 Materials and Bonding p229-234</w:t>
      </w:r>
      <w:r w:rsidR="007F207E" w:rsidRPr="000C5A1B">
        <w:rPr>
          <w:rFonts w:ascii="Arial" w:eastAsia="Times New Roman" w:hAnsi="Arial" w:cs="Arial"/>
        </w:rPr>
        <w:t xml:space="preserve"> (Do this under strict test conditions)</w:t>
      </w:r>
    </w:p>
    <w:p w14:paraId="462C3EFD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4.1 Covalent Bonding and Carbon</w:t>
      </w:r>
    </w:p>
    <w:p w14:paraId="2A7947F4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4.3 Hydrocarbons</w:t>
      </w:r>
    </w:p>
    <w:p w14:paraId="09CA1F87" w14:textId="77777777" w:rsidR="007F207E" w:rsidRPr="007F207E" w:rsidRDefault="00ED4AB6" w:rsidP="007F207E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  <w:sz w:val="24"/>
          <w:szCs w:val="24"/>
        </w:rPr>
      </w:pPr>
      <w:r w:rsidRPr="000C5A1B">
        <w:rPr>
          <w:rFonts w:ascii="Arial" w:eastAsia="Times New Roman" w:hAnsi="Arial" w:cs="Arial"/>
        </w:rPr>
        <w:t>4.4 Haloalkanes</w:t>
      </w:r>
    </w:p>
    <w:p w14:paraId="2A284740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4.5 Structural Formula</w:t>
      </w:r>
    </w:p>
    <w:p w14:paraId="6642277B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4.6 Cyclic Hydrocarbons</w:t>
      </w:r>
    </w:p>
    <w:p w14:paraId="12F19398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4.7 Reactions of Hydrocarbons</w:t>
      </w:r>
    </w:p>
    <w:p w14:paraId="58B7F600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4.8 Benzene - C</w:t>
      </w:r>
      <w:r w:rsidRPr="000C5A1B">
        <w:rPr>
          <w:rFonts w:ascii="Arial" w:eastAsia="Times New Roman" w:hAnsi="Arial" w:cs="Arial"/>
          <w:vertAlign w:val="subscript"/>
        </w:rPr>
        <w:t>6</w:t>
      </w:r>
      <w:r w:rsidRPr="000C5A1B">
        <w:rPr>
          <w:rFonts w:ascii="Arial" w:eastAsia="Times New Roman" w:hAnsi="Arial" w:cs="Arial"/>
        </w:rPr>
        <w:t>H</w:t>
      </w:r>
      <w:r w:rsidRPr="000C5A1B">
        <w:rPr>
          <w:rFonts w:ascii="Arial" w:eastAsia="Times New Roman" w:hAnsi="Arial" w:cs="Arial"/>
          <w:vertAlign w:val="subscript"/>
        </w:rPr>
        <w:t>6</w:t>
      </w:r>
    </w:p>
    <w:p w14:paraId="2465384A" w14:textId="77777777" w:rsidR="00ED4AB6" w:rsidRPr="002539A2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4.9 Isomerism</w:t>
      </w:r>
    </w:p>
    <w:p w14:paraId="5A2D4400" w14:textId="77777777" w:rsidR="002539A2" w:rsidRPr="002539A2" w:rsidRDefault="002539A2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5.2 Writing Equations</w:t>
      </w:r>
    </w:p>
    <w:p w14:paraId="15969B08" w14:textId="77777777" w:rsidR="002539A2" w:rsidRPr="000C5A1B" w:rsidRDefault="002539A2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5.3 Exothermic and Endothermic Reactions</w:t>
      </w:r>
    </w:p>
    <w:p w14:paraId="4DC62C04" w14:textId="77777777" w:rsidR="00ED4AB6" w:rsidRPr="000C5A1B" w:rsidRDefault="00ED4AB6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</w:rPr>
      </w:pPr>
      <w:r w:rsidRPr="000C5A1B">
        <w:rPr>
          <w:rFonts w:ascii="Arial" w:eastAsia="Times New Roman" w:hAnsi="Arial" w:cs="Arial"/>
        </w:rPr>
        <w:t>Review Questions Chapter 4 p79-82</w:t>
      </w:r>
    </w:p>
    <w:p w14:paraId="46937270" w14:textId="77777777" w:rsidR="00ED4AB6" w:rsidRPr="00577F08" w:rsidRDefault="007F207E" w:rsidP="00E7338F">
      <w:pPr>
        <w:pStyle w:val="ListItem"/>
        <w:numPr>
          <w:ilvl w:val="1"/>
          <w:numId w:val="3"/>
        </w:numPr>
        <w:spacing w:before="0" w:after="0"/>
        <w:ind w:left="1134" w:hanging="425"/>
        <w:rPr>
          <w:rFonts w:ascii="Arial" w:eastAsia="Times New Roman" w:hAnsi="Arial" w:cs="Arial"/>
          <w:b/>
          <w:sz w:val="24"/>
          <w:szCs w:val="24"/>
        </w:rPr>
      </w:pPr>
      <w:r w:rsidRPr="000C5A1B">
        <w:rPr>
          <w:rFonts w:ascii="Arial" w:eastAsia="Times New Roman" w:hAnsi="Arial" w:cs="Arial"/>
        </w:rPr>
        <w:t>Trial Test 3 Carbon Chemistry p235-239 (Do this under strict test conditions)</w:t>
      </w:r>
    </w:p>
    <w:p w14:paraId="219A1C7D" w14:textId="77777777" w:rsidR="00577F08" w:rsidRDefault="00577F08" w:rsidP="00577F08">
      <w:pPr>
        <w:pStyle w:val="ListItem"/>
        <w:numPr>
          <w:ilvl w:val="0"/>
          <w:numId w:val="0"/>
        </w:numPr>
        <w:spacing w:before="0" w:after="0"/>
        <w:ind w:left="1134"/>
        <w:rPr>
          <w:rFonts w:ascii="Arial" w:eastAsia="Times New Roman" w:hAnsi="Arial" w:cs="Arial"/>
          <w:b/>
          <w:sz w:val="24"/>
          <w:szCs w:val="24"/>
        </w:rPr>
      </w:pPr>
    </w:p>
    <w:sectPr w:rsidR="00577F08" w:rsidSect="000B1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32F5"/>
    <w:multiLevelType w:val="hybridMultilevel"/>
    <w:tmpl w:val="4F866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EC6"/>
    <w:multiLevelType w:val="hybridMultilevel"/>
    <w:tmpl w:val="E46E068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65"/>
    <w:multiLevelType w:val="hybridMultilevel"/>
    <w:tmpl w:val="954E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693B"/>
    <w:multiLevelType w:val="hybridMultilevel"/>
    <w:tmpl w:val="DAF474D8"/>
    <w:lvl w:ilvl="0" w:tplc="07301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2F8"/>
    <w:multiLevelType w:val="hybridMultilevel"/>
    <w:tmpl w:val="6E94C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542EA"/>
    <w:multiLevelType w:val="hybridMultilevel"/>
    <w:tmpl w:val="E2A8ED5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5D5524"/>
    <w:multiLevelType w:val="hybridMultilevel"/>
    <w:tmpl w:val="071AC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F2513"/>
    <w:multiLevelType w:val="hybridMultilevel"/>
    <w:tmpl w:val="277630D8"/>
    <w:lvl w:ilvl="0" w:tplc="2F10FF66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F4"/>
    <w:rsid w:val="0003611C"/>
    <w:rsid w:val="000A1192"/>
    <w:rsid w:val="000A1D6F"/>
    <w:rsid w:val="000B12F4"/>
    <w:rsid w:val="000C5A1B"/>
    <w:rsid w:val="001A55FF"/>
    <w:rsid w:val="001A7FED"/>
    <w:rsid w:val="001C79C8"/>
    <w:rsid w:val="001E0201"/>
    <w:rsid w:val="002539A2"/>
    <w:rsid w:val="00263A2D"/>
    <w:rsid w:val="00264EE7"/>
    <w:rsid w:val="002E55EF"/>
    <w:rsid w:val="003306D2"/>
    <w:rsid w:val="00393FAD"/>
    <w:rsid w:val="004B60A0"/>
    <w:rsid w:val="00550278"/>
    <w:rsid w:val="0055294A"/>
    <w:rsid w:val="00577F08"/>
    <w:rsid w:val="005A4BFF"/>
    <w:rsid w:val="005B305E"/>
    <w:rsid w:val="005D4BB8"/>
    <w:rsid w:val="006A652F"/>
    <w:rsid w:val="006B7951"/>
    <w:rsid w:val="00725512"/>
    <w:rsid w:val="00732F43"/>
    <w:rsid w:val="00790059"/>
    <w:rsid w:val="007F207E"/>
    <w:rsid w:val="00835C68"/>
    <w:rsid w:val="008E52D4"/>
    <w:rsid w:val="00937E6E"/>
    <w:rsid w:val="009F73E9"/>
    <w:rsid w:val="00A5177D"/>
    <w:rsid w:val="00A66AC5"/>
    <w:rsid w:val="00A86BAD"/>
    <w:rsid w:val="00AB5337"/>
    <w:rsid w:val="00AC54F8"/>
    <w:rsid w:val="00B118CA"/>
    <w:rsid w:val="00B73FFC"/>
    <w:rsid w:val="00C71921"/>
    <w:rsid w:val="00D219BE"/>
    <w:rsid w:val="00DA2F1B"/>
    <w:rsid w:val="00E617F0"/>
    <w:rsid w:val="00E7338F"/>
    <w:rsid w:val="00E955DB"/>
    <w:rsid w:val="00EA0C74"/>
    <w:rsid w:val="00ED4AB6"/>
    <w:rsid w:val="00F17FA5"/>
    <w:rsid w:val="00F41831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5CE2"/>
  <w15:docId w15:val="{7E4C1CDB-78EA-4E5D-AEE6-916879BE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0B12F4"/>
    <w:rPr>
      <w:rFonts w:ascii="Arial" w:hAnsi="Arial"/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2F4"/>
    <w:pPr>
      <w:ind w:left="720"/>
      <w:contextualSpacing/>
    </w:pPr>
  </w:style>
  <w:style w:type="character" w:customStyle="1" w:styleId="ListItemChar">
    <w:name w:val="List Item Char"/>
    <w:basedOn w:val="DefaultParagraphFont"/>
    <w:link w:val="ListItem"/>
    <w:locked/>
    <w:rsid w:val="00E955DB"/>
    <w:rPr>
      <w:rFonts w:ascii="Franklin Gothic Book" w:hAnsi="Franklin Gothic Book" w:cs="Calibri"/>
      <w:iCs/>
    </w:rPr>
  </w:style>
  <w:style w:type="paragraph" w:customStyle="1" w:styleId="ListItem">
    <w:name w:val="List Item"/>
    <w:basedOn w:val="Normal"/>
    <w:link w:val="ListItemChar"/>
    <w:qFormat/>
    <w:rsid w:val="00E955DB"/>
    <w:pPr>
      <w:numPr>
        <w:numId w:val="2"/>
      </w:numPr>
      <w:spacing w:before="120" w:after="120"/>
    </w:pPr>
    <w:rPr>
      <w:rFonts w:ascii="Franklin Gothic Book" w:hAnsi="Franklin Gothic Book" w:cs="Calibri"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955D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E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Cricelli</dc:creator>
  <cp:lastModifiedBy>Anita English</cp:lastModifiedBy>
  <cp:revision>6</cp:revision>
  <cp:lastPrinted>2016-05-05T07:46:00Z</cp:lastPrinted>
  <dcterms:created xsi:type="dcterms:W3CDTF">2020-05-11T05:44:00Z</dcterms:created>
  <dcterms:modified xsi:type="dcterms:W3CDTF">2020-05-18T07:31:00Z</dcterms:modified>
</cp:coreProperties>
</file>